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DB8" w:rsidRDefault="00B771A0">
      <w:pPr>
        <w:widowControl/>
        <w:ind w:left="-1560"/>
        <w:contextualSpacing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noProof/>
          <w:color w:val="auto"/>
          <w:sz w:val="26"/>
          <w:szCs w:val="26"/>
          <w:lang w:bidi="ar-SA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8891905</wp:posOffset>
            </wp:positionV>
            <wp:extent cx="2877185" cy="108013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Cs/>
          <w:noProof/>
          <w:color w:val="auto"/>
          <w:sz w:val="26"/>
          <w:szCs w:val="26"/>
          <w:lang w:bidi="ar-SA"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4DB8" w:rsidRDefault="00594DB8">
      <w:pPr>
        <w:widowControl/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594DB8" w:rsidRDefault="00594DB8">
      <w:pPr>
        <w:widowControl/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594DB8" w:rsidRDefault="00B771A0">
      <w:pPr>
        <w:widowControl/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Сводный отчет</w:t>
      </w:r>
    </w:p>
    <w:p w:rsidR="00594DB8" w:rsidRDefault="00B771A0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 проведении оценки регулирующего воздействия</w:t>
      </w:r>
    </w:p>
    <w:p w:rsidR="00594DB8" w:rsidRDefault="00B771A0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проекта нормативного правового акта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1. Общая информация 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1.1. Разработчик: отдел по экономике администрации Сорочинского муниципального округа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                         (полное и краткое наименования)</w:t>
      </w:r>
    </w:p>
    <w:p w:rsidR="00594DB8" w:rsidRDefault="00B771A0">
      <w:pPr>
        <w:pStyle w:val="af"/>
        <w:jc w:val="both"/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1.2. Вид и наименование проекта нормативного правового акта: 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проекта постановления Администрации Сорочинского муниципального округа Оренбургской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 области «О внесении изменений в постановление администрации Сорочинского муниципального округа от 15.05.2025 № 551-п «Об утверждении Положения о порядке проведения конкурса «Предприниматель года» на территории Сорочинского муниципального округа Оренбургск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ой области»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1.3. Предполагаемая дата вступления в силу нормативного правового акта: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ноябрь  2025г.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(указывается дата; если положения вводятся    в действие в разное время, то это указы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вается в разделе 11)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1.4.   Краткое   описание   проблемы,  на  решение  которой  направлено </w:t>
      </w:r>
    </w:p>
    <w:p w:rsidR="00594DB8" w:rsidRDefault="00B771A0">
      <w:pPr>
        <w:pStyle w:val="Default"/>
        <w:ind w:firstLine="709"/>
        <w:jc w:val="both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предлагаемое правовое регулирование: в действующей редакции  постано</w:t>
      </w:r>
      <w:r>
        <w:rPr>
          <w:rFonts w:eastAsia="Times New Roman"/>
          <w:color w:val="auto"/>
          <w:sz w:val="26"/>
          <w:szCs w:val="26"/>
        </w:rPr>
        <w:t>в</w:t>
      </w:r>
      <w:r>
        <w:rPr>
          <w:rFonts w:eastAsia="Times New Roman"/>
          <w:color w:val="auto"/>
          <w:sz w:val="26"/>
          <w:szCs w:val="26"/>
        </w:rPr>
        <w:t>ление администрации Сорочинского муниципального округа Оренбургской обл</w:t>
      </w:r>
      <w:r>
        <w:rPr>
          <w:rFonts w:eastAsia="Times New Roman"/>
          <w:color w:val="auto"/>
          <w:sz w:val="26"/>
          <w:szCs w:val="26"/>
        </w:rPr>
        <w:t>а</w:t>
      </w:r>
      <w:r>
        <w:rPr>
          <w:rFonts w:eastAsia="Times New Roman"/>
          <w:color w:val="auto"/>
          <w:sz w:val="26"/>
          <w:szCs w:val="26"/>
        </w:rPr>
        <w:t xml:space="preserve">сти </w:t>
      </w:r>
      <w:r>
        <w:rPr>
          <w:rFonts w:eastAsia="Times New Roman"/>
          <w:bCs/>
          <w:color w:val="auto"/>
          <w:sz w:val="26"/>
          <w:szCs w:val="26"/>
        </w:rPr>
        <w:t>«Об утвержде</w:t>
      </w:r>
      <w:r>
        <w:rPr>
          <w:rFonts w:eastAsia="Times New Roman"/>
          <w:bCs/>
          <w:color w:val="auto"/>
          <w:sz w:val="26"/>
          <w:szCs w:val="26"/>
        </w:rPr>
        <w:t>нии Положения о порядке проведения конкурса «Предприним</w:t>
      </w:r>
      <w:r>
        <w:rPr>
          <w:rFonts w:eastAsia="Times New Roman"/>
          <w:bCs/>
          <w:color w:val="auto"/>
          <w:sz w:val="26"/>
          <w:szCs w:val="26"/>
        </w:rPr>
        <w:t>а</w:t>
      </w:r>
      <w:r>
        <w:rPr>
          <w:rFonts w:eastAsia="Times New Roman"/>
          <w:bCs/>
          <w:color w:val="auto"/>
          <w:sz w:val="26"/>
          <w:szCs w:val="26"/>
        </w:rPr>
        <w:t>тель года» на территории Сорочинского муниципального округа Оренбургской о</w:t>
      </w:r>
      <w:r>
        <w:rPr>
          <w:rFonts w:eastAsia="Times New Roman"/>
          <w:bCs/>
          <w:color w:val="auto"/>
          <w:sz w:val="26"/>
          <w:szCs w:val="26"/>
        </w:rPr>
        <w:t>б</w:t>
      </w:r>
      <w:r>
        <w:rPr>
          <w:rFonts w:eastAsia="Times New Roman"/>
          <w:bCs/>
          <w:color w:val="auto"/>
          <w:sz w:val="26"/>
          <w:szCs w:val="26"/>
        </w:rPr>
        <w:t>ласти»</w:t>
      </w:r>
      <w:r>
        <w:rPr>
          <w:rFonts w:eastAsia="Times New Roman"/>
          <w:bCs/>
          <w:color w:val="auto"/>
          <w:sz w:val="26"/>
          <w:szCs w:val="26"/>
          <w:lang w:eastAsia="zh-CN"/>
        </w:rPr>
        <w:t>»</w:t>
      </w:r>
      <w:r>
        <w:rPr>
          <w:rFonts w:eastAsia="Times New Roman"/>
          <w:color w:val="auto"/>
          <w:sz w:val="26"/>
          <w:szCs w:val="26"/>
        </w:rPr>
        <w:t xml:space="preserve"> (в редакции постановления от 15.05.2025 № 551-п) не соответствует но</w:t>
      </w:r>
      <w:r>
        <w:rPr>
          <w:rFonts w:eastAsia="Times New Roman"/>
          <w:color w:val="auto"/>
          <w:sz w:val="26"/>
          <w:szCs w:val="26"/>
        </w:rPr>
        <w:t>р</w:t>
      </w:r>
      <w:r>
        <w:rPr>
          <w:rFonts w:eastAsia="Times New Roman"/>
          <w:color w:val="auto"/>
          <w:sz w:val="26"/>
          <w:szCs w:val="26"/>
        </w:rPr>
        <w:t>мам действующего законодательства, необходимо уточнить сроки проведения ко</w:t>
      </w:r>
      <w:r>
        <w:rPr>
          <w:rFonts w:eastAsia="Times New Roman"/>
          <w:color w:val="auto"/>
          <w:sz w:val="26"/>
          <w:szCs w:val="26"/>
        </w:rPr>
        <w:t>н</w:t>
      </w:r>
      <w:r>
        <w:rPr>
          <w:rFonts w:eastAsia="Times New Roman"/>
          <w:color w:val="auto"/>
          <w:sz w:val="26"/>
          <w:szCs w:val="26"/>
        </w:rPr>
        <w:t xml:space="preserve">курса и наименование номинаций конкурса, перечень </w:t>
      </w:r>
      <w:r>
        <w:rPr>
          <w:rFonts w:eastAsia="Times New Roman"/>
          <w:color w:val="auto"/>
          <w:sz w:val="26"/>
          <w:szCs w:val="26"/>
          <w:lang w:eastAsia="ru-RU"/>
        </w:rPr>
        <w:t>документов прилагаемых к заявке</w:t>
      </w:r>
      <w:r>
        <w:rPr>
          <w:color w:val="auto"/>
          <w:sz w:val="26"/>
          <w:szCs w:val="26"/>
        </w:rPr>
        <w:t xml:space="preserve">.   </w:t>
      </w:r>
    </w:p>
    <w:p w:rsidR="00594DB8" w:rsidRDefault="00594DB8">
      <w:pPr>
        <w:pStyle w:val="Default"/>
        <w:ind w:firstLine="709"/>
        <w:jc w:val="both"/>
        <w:rPr>
          <w:rFonts w:eastAsia="Times New Roman"/>
          <w:color w:val="auto"/>
          <w:sz w:val="26"/>
          <w:szCs w:val="26"/>
        </w:rPr>
      </w:pP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1.5.  Краткое описан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ие целей предлагаемого правового регулирования (для  проектов   актов,   устанавливающих   новые   или  изменяющих  обязательные требования,  цель  должна  определяться с учетом положений части 1 статьи 5 </w:t>
      </w:r>
      <w:hyperlink r:id="rId8" w:anchor="64U0IK" w:history="1">
        <w:r>
          <w:rPr>
            <w:rFonts w:ascii="Times New Roman" w:eastAsia="Times New Roman" w:hAnsi="Times New Roman" w:cs="Times New Roman"/>
            <w:color w:val="auto"/>
            <w:sz w:val="26"/>
            <w:szCs w:val="26"/>
            <w:u w:val="single"/>
            <w:lang w:bidi="ar-SA"/>
          </w:rPr>
          <w:t>Федерального   закона  от  31  июля  2020  года  N  247-ФЗ</w:t>
        </w:r>
      </w:hyperlink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"Об обязательных требованиях в Российской Федерации"):</w:t>
      </w:r>
    </w:p>
    <w:p w:rsidR="00594DB8" w:rsidRDefault="00B771A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Приведение постановления администрации Сорочинского муниципального округа Оренбургской области  </w:t>
      </w:r>
      <w:r>
        <w:rPr>
          <w:rFonts w:eastAsiaTheme="minorEastAsia"/>
          <w:color w:val="auto"/>
          <w:sz w:val="26"/>
          <w:szCs w:val="26"/>
        </w:rPr>
        <w:t>«О внесении изменений в постан</w:t>
      </w:r>
      <w:r>
        <w:rPr>
          <w:rFonts w:eastAsiaTheme="minorEastAsia"/>
          <w:color w:val="auto"/>
          <w:sz w:val="26"/>
          <w:szCs w:val="26"/>
        </w:rPr>
        <w:t>овление админ</w:t>
      </w:r>
      <w:r>
        <w:rPr>
          <w:rFonts w:eastAsiaTheme="minorEastAsia"/>
          <w:color w:val="auto"/>
          <w:sz w:val="26"/>
          <w:szCs w:val="26"/>
        </w:rPr>
        <w:t>и</w:t>
      </w:r>
      <w:r>
        <w:rPr>
          <w:rFonts w:eastAsiaTheme="minorEastAsia"/>
          <w:color w:val="auto"/>
          <w:sz w:val="26"/>
          <w:szCs w:val="26"/>
        </w:rPr>
        <w:t>страции Сорочинского муниципального округа от 15.05.2025 № 551-п «Об утве</w:t>
      </w:r>
      <w:r>
        <w:rPr>
          <w:rFonts w:eastAsiaTheme="minorEastAsia"/>
          <w:color w:val="auto"/>
          <w:sz w:val="26"/>
          <w:szCs w:val="26"/>
        </w:rPr>
        <w:t>р</w:t>
      </w:r>
      <w:r>
        <w:rPr>
          <w:rFonts w:eastAsiaTheme="minorEastAsia"/>
          <w:color w:val="auto"/>
          <w:sz w:val="26"/>
          <w:szCs w:val="26"/>
        </w:rPr>
        <w:t xml:space="preserve">ждении Положения о порядке проведения конкурса «Предприниматель года» на территории Сорочинского муниципального округа Оренбургской области» </w:t>
      </w:r>
      <w:r>
        <w:rPr>
          <w:color w:val="auto"/>
          <w:sz w:val="26"/>
          <w:szCs w:val="26"/>
        </w:rPr>
        <w:t>в соо</w:t>
      </w:r>
      <w:r>
        <w:rPr>
          <w:color w:val="auto"/>
          <w:sz w:val="26"/>
          <w:szCs w:val="26"/>
        </w:rPr>
        <w:t>т</w:t>
      </w:r>
      <w:r>
        <w:rPr>
          <w:color w:val="auto"/>
          <w:sz w:val="26"/>
          <w:szCs w:val="26"/>
        </w:rPr>
        <w:t>ветствии с действующи</w:t>
      </w:r>
      <w:r>
        <w:rPr>
          <w:color w:val="auto"/>
          <w:sz w:val="26"/>
          <w:szCs w:val="26"/>
        </w:rPr>
        <w:t>м законодательством.</w:t>
      </w:r>
    </w:p>
    <w:p w:rsidR="00594DB8" w:rsidRDefault="00B771A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Основной целью Конкурса является содействие развитию малого и среднего предпринимательства, пропаганда достижений, роли и значимости малого и сре</w:t>
      </w:r>
      <w:r>
        <w:rPr>
          <w:color w:val="auto"/>
          <w:sz w:val="26"/>
          <w:szCs w:val="26"/>
        </w:rPr>
        <w:t>д</w:t>
      </w:r>
      <w:r>
        <w:rPr>
          <w:color w:val="auto"/>
          <w:sz w:val="26"/>
          <w:szCs w:val="26"/>
        </w:rPr>
        <w:t>него бизнеса в социально – экономическом развитии Сорочинского муниципальн</w:t>
      </w:r>
      <w:r>
        <w:rPr>
          <w:color w:val="auto"/>
          <w:sz w:val="26"/>
          <w:szCs w:val="26"/>
        </w:rPr>
        <w:t>о</w:t>
      </w:r>
      <w:r>
        <w:rPr>
          <w:color w:val="auto"/>
          <w:sz w:val="26"/>
          <w:szCs w:val="26"/>
        </w:rPr>
        <w:t>го округа Орен</w:t>
      </w:r>
      <w:r>
        <w:rPr>
          <w:color w:val="auto"/>
          <w:sz w:val="26"/>
          <w:szCs w:val="26"/>
        </w:rPr>
        <w:t>бургской области, популяризация предпринимательской деятельн</w:t>
      </w:r>
      <w:r>
        <w:rPr>
          <w:color w:val="auto"/>
          <w:sz w:val="26"/>
          <w:szCs w:val="26"/>
        </w:rPr>
        <w:t>о</w:t>
      </w:r>
      <w:r>
        <w:rPr>
          <w:color w:val="auto"/>
          <w:sz w:val="26"/>
          <w:szCs w:val="26"/>
        </w:rPr>
        <w:t>сти.</w:t>
      </w:r>
    </w:p>
    <w:p w:rsidR="00594DB8" w:rsidRDefault="00594DB8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594DB8" w:rsidRDefault="00594DB8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594DB8" w:rsidRDefault="00594DB8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594DB8" w:rsidRDefault="00594DB8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1.6. Краткое описание содержания предлагаемого правового регулирования:</w:t>
      </w:r>
    </w:p>
    <w:p w:rsidR="00594DB8" w:rsidRDefault="00B771A0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определяет цели и задачи, требования к участникам Конкурса, сроки проведения, порядок подачи заявок на участие, критерии конкурсного отбора, порядок подведения итогов Конкурса  и награждения победителей.   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1.7.  Срок,  в  течение которого принимались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предложения, поступившие в ходе   публичных   консультаций  по  обсуждению  уведомления  о  разработке предлагаемого правового регулирования: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начало: "____" __________ 20____ г.; окончание: "____" __________ 20____ г.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1.8.  Количество  замечаний и пр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едложений, поступивших в ходе публичных консультаций    по    обсуждению   уведомления   о   разработке   правового регулирования:  ____________;  из  них учтено полностью: __________, учтено частично: ____________.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1.9.   Полный   электронный   адрес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  размещения   сводки  предложений, поступивших  в  ходе  публичных  консультаций  по  обсуждению уведомления о разработке предлагаемого правового регулирования: </w:t>
      </w:r>
      <w:r>
        <w:rPr>
          <w:rFonts w:ascii="Times New Roman" w:hAnsi="Times New Roman" w:cs="Times New Roman"/>
          <w:color w:val="auto"/>
          <w:sz w:val="26"/>
          <w:szCs w:val="26"/>
        </w:rPr>
        <w:t>не проводились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1.10. Контактная информация об исполнителе в органе-разработчике: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Фамил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ия, имя, отчество: Салдина Татьяна Николаевна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Наименование должности: начальник отдела по экономике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Номер телефона: 4-41-21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Адрес электронной почты: ekonom-admsor@mail.ru 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2.  Степень  регулирующего  воздействия  проекта нормативного правового  акта (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далее - проект акта):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3"/>
        <w:gridCol w:w="3685"/>
      </w:tblGrid>
      <w:tr w:rsidR="00594DB8">
        <w:trPr>
          <w:trHeight w:hRule="exact" w:val="15"/>
        </w:trPr>
        <w:tc>
          <w:tcPr>
            <w:tcW w:w="5662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3685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</w:tr>
      <w:tr w:rsidR="00594DB8">
        <w:tc>
          <w:tcPr>
            <w:tcW w:w="5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2.1. Степень регулирующего воздействия проекта акта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высокая/средняя/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u w:val="single"/>
                <w:lang w:bidi="ar-SA"/>
              </w:rPr>
              <w:t>упрощенный порядок</w:t>
            </w:r>
          </w:p>
        </w:tc>
      </w:tr>
      <w:tr w:rsidR="00594DB8">
        <w:tc>
          <w:tcPr>
            <w:tcW w:w="93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2.2. Обоснование отнесения проекта акта к определенной степени регулирующего воздействия/проведения оценки регулирующего воздействия в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упрощенном порядке:</w:t>
            </w:r>
          </w:p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проект НПА содержит положения, отменяющие ранее установленную ответственность за нарушение нормативных правовых актов органов местного самоуправления Сорочинского муниципального округа и затрагивает вопросы, на которые распространяется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процедура оценки регулирующего воздействия.</w:t>
            </w:r>
          </w:p>
          <w:p w:rsidR="00594DB8" w:rsidRDefault="00B771A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6"/>
                <w:szCs w:val="26"/>
                <w:lang w:bidi="ar-SA"/>
              </w:rPr>
              <w:t>Проект подлежит оценке регулирующего воздействия в упрощенном порядке.</w:t>
            </w:r>
          </w:p>
        </w:tc>
      </w:tr>
    </w:tbl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3.  Описание  проблемы,  на  решение  которой  направлено  предлагаемое 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правовое регулирование: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3.1. Формулировка проблемы: </w:t>
      </w:r>
    </w:p>
    <w:p w:rsidR="00594DB8" w:rsidRDefault="00B771A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В действующей редакции постановление администрации Сорочинского г</w:t>
      </w:r>
      <w:r>
        <w:rPr>
          <w:color w:val="auto"/>
          <w:sz w:val="26"/>
          <w:szCs w:val="26"/>
        </w:rPr>
        <w:t>о</w:t>
      </w:r>
      <w:r>
        <w:rPr>
          <w:color w:val="auto"/>
          <w:sz w:val="26"/>
          <w:szCs w:val="26"/>
        </w:rPr>
        <w:t xml:space="preserve">родского округа Оренбургской области  </w:t>
      </w:r>
      <w:r>
        <w:rPr>
          <w:rFonts w:eastAsiaTheme="minorEastAsia"/>
          <w:color w:val="auto"/>
          <w:sz w:val="26"/>
          <w:szCs w:val="26"/>
        </w:rPr>
        <w:t>«О внесении изменений в постановление администрации Сорочинского муниципального округа от 15.05.2025 № 551-п «Об утверждении Положения о порядке проведе</w:t>
      </w:r>
      <w:r>
        <w:rPr>
          <w:rFonts w:eastAsiaTheme="minorEastAsia"/>
          <w:color w:val="auto"/>
          <w:sz w:val="26"/>
          <w:szCs w:val="26"/>
        </w:rPr>
        <w:t xml:space="preserve">ния конкурса «Предприниматель года» на территории Сорочинского муниципального округа Оренбургской области» </w:t>
      </w:r>
      <w:r>
        <w:rPr>
          <w:color w:val="auto"/>
          <w:sz w:val="26"/>
          <w:szCs w:val="26"/>
        </w:rPr>
        <w:t>не соответствует нормам действующего законодательства.</w:t>
      </w:r>
    </w:p>
    <w:p w:rsidR="00594DB8" w:rsidRDefault="00594DB8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</w:pP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>   </w:t>
      </w:r>
    </w:p>
    <w:p w:rsidR="00594DB8" w:rsidRDefault="00594DB8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 3.2.   Ключевые   показатели,   количественно  характеризующие  наличие проблемы   (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при   наличии)   (показателями   могут  являться  количественно выраженные  характеристики  уровня  качества  и жизни населения, социальной  сферы,  экономики,  общественной безопасности и другие, по которым возможно  измерить  степень  негативных  эффекто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в,  возникающих  в  связи  с наличием  проблемы): -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3.3.   Социальные  группы,  заинтересованные  в  решении  проблемы,  их количественная оценка: Конкурс «Предприниматель года» проводится среди субъектов малого и среднего предпринимательства.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3.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4. Характеристика негативных эффектов, возникающих в связи с наличием проблемы, их количественная оценка: </w:t>
      </w:r>
      <w:r>
        <w:rPr>
          <w:rFonts w:ascii="Times New Roman" w:hAnsi="Times New Roman" w:cs="Times New Roman"/>
          <w:color w:val="auto"/>
          <w:sz w:val="26"/>
          <w:szCs w:val="26"/>
        </w:rPr>
        <w:t>негативные эффекты отсутствуют.</w:t>
      </w:r>
    </w:p>
    <w:p w:rsidR="00594DB8" w:rsidRDefault="00594DB8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  3.5.  Причины  возникновения  проблемы  и  факторы,  поддерживающие  ее существование:</w:t>
      </w:r>
    </w:p>
    <w:p w:rsidR="00594DB8" w:rsidRDefault="00B771A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Необходимость приведения п</w:t>
      </w:r>
      <w:r>
        <w:rPr>
          <w:color w:val="auto"/>
          <w:sz w:val="26"/>
          <w:szCs w:val="26"/>
        </w:rPr>
        <w:t xml:space="preserve">остановления администрации Сорочинского городского округа Оренбургской области  </w:t>
      </w:r>
      <w:r>
        <w:rPr>
          <w:rFonts w:eastAsiaTheme="minorEastAsia"/>
          <w:color w:val="auto"/>
          <w:sz w:val="26"/>
          <w:szCs w:val="26"/>
        </w:rPr>
        <w:t>«О внесении изменений в постановление администрации Сорочинского муниципального округа от 15.05.2025 № 551-п «Об утверждении Положения о порядке проведения конкурса «Предприним</w:t>
      </w:r>
      <w:r>
        <w:rPr>
          <w:rFonts w:eastAsiaTheme="minorEastAsia"/>
          <w:color w:val="auto"/>
          <w:sz w:val="26"/>
          <w:szCs w:val="26"/>
        </w:rPr>
        <w:t xml:space="preserve">атель года» на территории Сорочинского муниципального округа Оренбургской области» </w:t>
      </w:r>
      <w:r>
        <w:rPr>
          <w:color w:val="auto"/>
          <w:sz w:val="26"/>
          <w:szCs w:val="26"/>
        </w:rPr>
        <w:t>в с</w:t>
      </w:r>
      <w:r>
        <w:rPr>
          <w:color w:val="auto"/>
          <w:sz w:val="26"/>
          <w:szCs w:val="26"/>
        </w:rPr>
        <w:t>о</w:t>
      </w:r>
      <w:r>
        <w:rPr>
          <w:color w:val="auto"/>
          <w:sz w:val="26"/>
          <w:szCs w:val="26"/>
        </w:rPr>
        <w:t>ответствии с  нормами действующего законодательства.</w:t>
      </w:r>
    </w:p>
    <w:p w:rsidR="00594DB8" w:rsidRDefault="00B771A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  <w:t>     3.6. Причины  невозможности  решения  проблемы  участниками  соответств</w:t>
      </w:r>
      <w:r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ющих  отношений самостоятельно, без вм</w:t>
      </w:r>
      <w:r>
        <w:rPr>
          <w:rFonts w:ascii="Times New Roman" w:hAnsi="Times New Roman" w:cs="Times New Roman"/>
          <w:sz w:val="26"/>
          <w:szCs w:val="26"/>
        </w:rPr>
        <w:t>ешательства государства:</w:t>
      </w:r>
    </w:p>
    <w:p w:rsidR="00594DB8" w:rsidRDefault="00B771A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проект НПА определяет цели и задачи, требования к участникам Конкурса, сроки проведения, порядок подачи заявок на участие, критерии конкурсного отб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ра, порядок подведения итогов Конкурса  и награждения победителей.</w:t>
      </w:r>
    </w:p>
    <w:p w:rsidR="00594DB8" w:rsidRDefault="00594DB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594DB8" w:rsidRDefault="00B771A0">
      <w:pPr>
        <w:widowControl/>
        <w:jc w:val="both"/>
        <w:textAlignment w:val="baseline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     3.7.  Ана</w:t>
      </w:r>
      <w:r>
        <w:rPr>
          <w:rFonts w:ascii="Times New Roman" w:hAnsi="Times New Roman" w:cs="Times New Roman"/>
          <w:color w:val="auto"/>
          <w:sz w:val="26"/>
          <w:szCs w:val="26"/>
        </w:rPr>
        <w:t>лиз  опыта  решения  аналогичных  проблем  в  других муниципальных образованиях, субъектах  Российской Федерации, в том числе без введения предлагаемого регулирования: -</w:t>
      </w:r>
    </w:p>
    <w:p w:rsidR="00594DB8" w:rsidRDefault="00594DB8">
      <w:pPr>
        <w:widowControl/>
        <w:jc w:val="both"/>
        <w:textAlignment w:val="baseline"/>
        <w:rPr>
          <w:rFonts w:ascii="Times New Roman" w:hAnsi="Times New Roman" w:cs="Times New Roman"/>
          <w:color w:val="auto"/>
          <w:sz w:val="26"/>
          <w:szCs w:val="26"/>
        </w:rPr>
      </w:pP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(не предусмотрено для проведения у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прощенного порядка проведения оценки регулирующего 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воздействия)</w:t>
      </w:r>
    </w:p>
    <w:p w:rsidR="00594DB8" w:rsidRDefault="00B771A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  <w:t>    3.8. Источники данных: Система консультант</w:t>
      </w:r>
    </w:p>
    <w:p w:rsidR="00594DB8" w:rsidRDefault="00B771A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  <w:t>    3.9. Иная информация о проблеме: отсутствует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4.   Определение   целей   предлагаемого   правового   регулирования  и  индикаторов для оценки их достижения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2081"/>
        <w:gridCol w:w="3298"/>
      </w:tblGrid>
      <w:tr w:rsidR="00594DB8">
        <w:trPr>
          <w:trHeight w:hRule="exact" w:val="15"/>
        </w:trPr>
        <w:tc>
          <w:tcPr>
            <w:tcW w:w="3969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81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298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594DB8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4.1. Цели предлагаемого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правового регулирования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4.2. Сроки достижения целей предлагаемого правового регулирования</w:t>
            </w:r>
          </w:p>
        </w:tc>
        <w:tc>
          <w:tcPr>
            <w:tcW w:w="3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4.3. Периодичность мониторинга достижения целей предлагаемого правового регулирования</w:t>
            </w:r>
          </w:p>
        </w:tc>
      </w:tr>
      <w:tr w:rsidR="00594DB8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Цель: утвердить постановление администрации Сорочинского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 xml:space="preserve">муниципального округа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Оренбургской области «О внесении изменений в постановление администрации Сорочинского муниципального округа от 15.05.2025 № 551-п «Об утверждении Положения о порядке проведения конкурса «Предприниматель года» на территории Сорочинского муниципального округ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 Оренбургской области»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ноябрь 2025</w:t>
            </w:r>
          </w:p>
        </w:tc>
        <w:tc>
          <w:tcPr>
            <w:tcW w:w="3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 конкурса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.</w:t>
            </w:r>
          </w:p>
        </w:tc>
      </w:tr>
    </w:tbl>
    <w:p w:rsidR="00594DB8" w:rsidRDefault="00594DB8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</w:pP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4.4.  Действующие нормативные правовые акты, поручения, другие решения, из   которых  вытекает  необходимость  разработки  предлагаемого  правового  регулирования   в   данной  области,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 и  которые  определяют  необходимость постановки указанных целей:</w:t>
      </w:r>
    </w:p>
    <w:p w:rsidR="00594DB8" w:rsidRDefault="00B771A0">
      <w:pPr>
        <w:jc w:val="both"/>
        <w:rPr>
          <w:rFonts w:ascii="Times New Roman" w:eastAsia="Times New Roman" w:hAnsi="Times New Roman" w:cs="Arial"/>
          <w:color w:val="auto"/>
          <w:sz w:val="26"/>
          <w:szCs w:val="26"/>
          <w:lang w:bidi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-</w:t>
      </w:r>
      <w:r>
        <w:rPr>
          <w:rFonts w:ascii="Times New Roman" w:eastAsia="Times New Roman" w:hAnsi="Times New Roman" w:cs="Arial"/>
          <w:color w:val="auto"/>
          <w:sz w:val="26"/>
          <w:szCs w:val="26"/>
          <w:lang w:bidi="ar-SA"/>
        </w:rPr>
        <w:t xml:space="preserve"> статьи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17, 20, 45 </w:t>
      </w:r>
      <w:r>
        <w:rPr>
          <w:rFonts w:ascii="Times New Roman" w:eastAsia="Times New Roman" w:hAnsi="Times New Roman" w:cs="Arial"/>
          <w:color w:val="auto"/>
          <w:sz w:val="26"/>
          <w:szCs w:val="26"/>
          <w:lang w:bidi="ar-SA"/>
        </w:rPr>
        <w:t>Устава Сорочинского муниципального округа Оренбургской области</w:t>
      </w:r>
    </w:p>
    <w:p w:rsidR="00594DB8" w:rsidRDefault="00B771A0">
      <w:pP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 постановление администрации Сорочинского городского округа Оренбургской области от 23.12.2019 № 2186-п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«Об утверждении муниципальной программы «Экономическое развитие Сорочинского городского округа Оренбургской области»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(в редакции постановления от 05.02.2025 №161-п) _________________________________________________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     (наименование  нормативного пра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вового акта более высокого   уровня либо указание на инициативный порядок разработки)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3653"/>
        <w:gridCol w:w="2579"/>
      </w:tblGrid>
      <w:tr w:rsidR="00594DB8">
        <w:trPr>
          <w:trHeight w:hRule="exact" w:val="15"/>
        </w:trPr>
        <w:tc>
          <w:tcPr>
            <w:tcW w:w="3116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53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9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594DB8">
        <w:tc>
          <w:tcPr>
            <w:tcW w:w="3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4.5. Цели предлагаемого правового регулирования &lt;*&gt;</w:t>
            </w:r>
          </w:p>
        </w:tc>
        <w:tc>
          <w:tcPr>
            <w:tcW w:w="3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4.6. Индикаторы достижения целей; актуальные значения индикаторов &lt;*&gt;</w:t>
            </w:r>
          </w:p>
        </w:tc>
        <w:tc>
          <w:tcPr>
            <w:tcW w:w="2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4.7. Прогнозируемые значения индикаторов &lt;*&gt;</w:t>
            </w:r>
          </w:p>
        </w:tc>
      </w:tr>
      <w:tr w:rsidR="00594DB8">
        <w:tc>
          <w:tcPr>
            <w:tcW w:w="31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Цель 1</w:t>
            </w:r>
          </w:p>
          <w:p w:rsidR="00594DB8" w:rsidRDefault="00594DB8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индикатор 1.1</w:t>
            </w:r>
          </w:p>
          <w:p w:rsidR="00594DB8" w:rsidRDefault="00594DB8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594DB8">
        <w:tc>
          <w:tcPr>
            <w:tcW w:w="311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(не предусмотрено для проведения у</w:t>
            </w:r>
            <w:r>
              <w:rPr>
                <w:rFonts w:ascii="Times New Roman" w:eastAsiaTheme="minorEastAsia" w:hAnsi="Times New Roman" w:cs="Times New Roman"/>
                <w:color w:val="auto"/>
                <w:sz w:val="26"/>
                <w:szCs w:val="26"/>
                <w:lang w:bidi="ar-SA"/>
              </w:rPr>
              <w:t>прощенного порядка проведения оценки регулирующего воздействия)</w:t>
            </w:r>
          </w:p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594DB8">
        <w:tc>
          <w:tcPr>
            <w:tcW w:w="31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594DB8">
        <w:tc>
          <w:tcPr>
            <w:tcW w:w="31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</w:tbl>
    <w:p w:rsidR="00594DB8" w:rsidRDefault="00B771A0">
      <w:pPr>
        <w:widowControl/>
        <w:jc w:val="both"/>
        <w:textAlignment w:val="baseline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4.8.  Методы  контроля эффективности избранного способа достижения цели регулирования, источники информации для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расчетов &lt;*&gt;: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(не предусмотрены для проведения у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прощенного порядка проведения оценки регулирующего воздействия)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4.9.  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Необходимые   для   достижения  заявленных  целей  регулирования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>организационно-технические,   методологические,   информационные   и   иные мероприятия &lt;*&gt;: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(</w:t>
      </w:r>
      <w:r>
        <w:rPr>
          <w:rFonts w:ascii="Times New Roman" w:hAnsi="Times New Roman" w:cs="Times New Roman"/>
          <w:color w:val="auto"/>
          <w:sz w:val="26"/>
          <w:szCs w:val="26"/>
        </w:rPr>
        <w:t>не предусмотрены для проведения у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прощенного порядка проведения оценки регулирующего воздействия)</w:t>
      </w:r>
    </w:p>
    <w:p w:rsidR="00594DB8" w:rsidRDefault="00594DB8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4.10.    Соответствие    целей   принципам   правового   регулирования: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5.  Качественная  характеристика  и  оценка  численности  потенциальных  адресатов предлагаемого правового регулирования (их групп):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8"/>
        <w:gridCol w:w="2022"/>
        <w:gridCol w:w="2208"/>
      </w:tblGrid>
      <w:tr w:rsidR="00594DB8">
        <w:trPr>
          <w:trHeight w:hRule="exact" w:val="15"/>
        </w:trPr>
        <w:tc>
          <w:tcPr>
            <w:tcW w:w="5118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22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208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594DB8">
        <w:tc>
          <w:tcPr>
            <w:tcW w:w="5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5.1. Группы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потенциальных адресатов предлагаемого правового регулирования</w:t>
            </w:r>
          </w:p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(краткое описание их качественных характеристик)</w:t>
            </w:r>
          </w:p>
        </w:tc>
        <w:tc>
          <w:tcPr>
            <w:tcW w:w="2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5.2. Количество участников группы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5.3. Источники данных</w:t>
            </w:r>
          </w:p>
        </w:tc>
      </w:tr>
      <w:tr w:rsidR="00594DB8">
        <w:tc>
          <w:tcPr>
            <w:tcW w:w="5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  <w:p w:rsidR="00594DB8" w:rsidRDefault="00594DB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2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</w:tr>
      <w:tr w:rsidR="00594DB8">
        <w:tc>
          <w:tcPr>
            <w:tcW w:w="5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Группа 1</w:t>
            </w:r>
            <w:r>
              <w:rPr>
                <w:sz w:val="26"/>
                <w:szCs w:val="26"/>
              </w:rPr>
              <w:t>: индивидуальные предприним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тели и предприятия (малые, микро, сре</w:t>
            </w:r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ние), кот</w:t>
            </w:r>
            <w:r>
              <w:rPr>
                <w:sz w:val="26"/>
                <w:szCs w:val="26"/>
              </w:rPr>
              <w:t>орые соответствуют следующим требованиям:</w:t>
            </w:r>
          </w:p>
          <w:p w:rsidR="00594DB8" w:rsidRDefault="00B771A0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требованиям к субъектам малого и сре</w:t>
            </w:r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него предпринимательства, изложенным в статье 4 Федерального закона от 24 июля 2007 года № 209-ФЗ «О развитии малого и среднего предпринимательства в Росси</w:t>
            </w:r>
            <w:r>
              <w:rPr>
                <w:sz w:val="26"/>
                <w:szCs w:val="26"/>
              </w:rPr>
              <w:t>й</w:t>
            </w:r>
            <w:r>
              <w:rPr>
                <w:sz w:val="26"/>
                <w:szCs w:val="26"/>
              </w:rPr>
              <w:t>ской Федерации»;</w:t>
            </w:r>
          </w:p>
          <w:p w:rsidR="00594DB8" w:rsidRDefault="00B771A0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осуществляют деятельность на террит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рии Сорочинского муниципального окр</w:t>
            </w:r>
            <w:r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>га;</w:t>
            </w:r>
          </w:p>
          <w:p w:rsidR="00594DB8" w:rsidRDefault="00B771A0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не находятся в процессе ликвидации, р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организации, банкротства;</w:t>
            </w:r>
          </w:p>
          <w:p w:rsidR="00594DB8" w:rsidRDefault="00B771A0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деятельность не приостановлена;</w:t>
            </w:r>
          </w:p>
          <w:p w:rsidR="00594DB8" w:rsidRDefault="00B771A0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отсутствует задолженность перед бю</w:t>
            </w:r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жетами любых уровней и государстве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ными вне</w:t>
            </w:r>
            <w:r>
              <w:rPr>
                <w:sz w:val="26"/>
                <w:szCs w:val="26"/>
              </w:rPr>
              <w:t>бюджетными фондами.</w:t>
            </w:r>
          </w:p>
        </w:tc>
        <w:tc>
          <w:tcPr>
            <w:tcW w:w="2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ограничено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единый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дарственный реестр индив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дуальных предприним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телей</w:t>
            </w:r>
          </w:p>
        </w:tc>
      </w:tr>
      <w:tr w:rsidR="00594DB8">
        <w:tc>
          <w:tcPr>
            <w:tcW w:w="5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Группа N</w:t>
            </w:r>
          </w:p>
        </w:tc>
        <w:tc>
          <w:tcPr>
            <w:tcW w:w="2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</w:tbl>
    <w:p w:rsidR="00594DB8" w:rsidRDefault="00594DB8">
      <w:pPr>
        <w:widowControl/>
        <w:spacing w:after="240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highlight w:val="yellow"/>
          <w:lang w:bidi="ar-SA"/>
        </w:rPr>
      </w:pPr>
    </w:p>
    <w:p w:rsidR="00594DB8" w:rsidRDefault="00B771A0">
      <w:pPr>
        <w:widowControl/>
        <w:ind w:firstLine="480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6. Изменение функций (полномочий, обязанностей, прав) исполнительных органов и государственных органов 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Сорочинского муниципального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, а также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порядка их реализации в связи с введением предлагаемого правового регулирования**:</w:t>
      </w:r>
    </w:p>
    <w:p w:rsidR="00594DB8" w:rsidRDefault="00B771A0">
      <w:pPr>
        <w:widowControl/>
        <w:ind w:firstLine="480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(не предусмотрены для проведения упрощенного порядка проведения оценки регулирующего воздействия)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6"/>
        <w:gridCol w:w="3083"/>
        <w:gridCol w:w="1791"/>
        <w:gridCol w:w="1406"/>
        <w:gridCol w:w="1492"/>
      </w:tblGrid>
      <w:tr w:rsidR="00594DB8">
        <w:trPr>
          <w:trHeight w:hRule="exact" w:val="15"/>
        </w:trPr>
        <w:tc>
          <w:tcPr>
            <w:tcW w:w="1576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3083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1791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1406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1492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</w:tr>
      <w:tr w:rsidR="00594DB8"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6.1. Наименование функции</w:t>
            </w:r>
          </w:p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(полномочия, обязанности или права)</w:t>
            </w:r>
          </w:p>
        </w:tc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 xml:space="preserve">6.2.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Характер функции</w:t>
            </w:r>
          </w:p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(новая/изменяемая/отменяемая)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6.3. Предполагаемый порядок реализации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6.4. Оценка изменения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трудовых затрат</w:t>
            </w:r>
          </w:p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(чел./час в год), изменения численности сотрудников</w:t>
            </w:r>
          </w:p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(человек)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6.5. Оценка изменения потребнос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тей в других ресурсах</w:t>
            </w:r>
          </w:p>
        </w:tc>
      </w:tr>
      <w:tr w:rsidR="00594DB8">
        <w:tc>
          <w:tcPr>
            <w:tcW w:w="934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государственного органа :</w:t>
            </w:r>
          </w:p>
        </w:tc>
      </w:tr>
      <w:tr w:rsidR="00594DB8"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</w:tr>
    </w:tbl>
    <w:p w:rsidR="00594DB8" w:rsidRDefault="00594DB8">
      <w:pPr>
        <w:widowControl/>
        <w:spacing w:after="240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7. Оценка дополнительных расходов (доходов) бюджета муниципального округа, связанных с введением предлагаемого правового регулирования**: (</w:t>
      </w:r>
      <w:r>
        <w:rPr>
          <w:rFonts w:ascii="Times New Roman" w:hAnsi="Times New Roman" w:cs="Times New Roman"/>
          <w:color w:val="auto"/>
          <w:sz w:val="26"/>
          <w:szCs w:val="26"/>
        </w:rPr>
        <w:t>не предусмотрена для проведения у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прощенного порядка проведения оценки регулирующего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 воздействия)</w:t>
      </w:r>
    </w:p>
    <w:p w:rsidR="00594DB8" w:rsidRDefault="00594DB8">
      <w:pPr>
        <w:widowControl/>
        <w:ind w:firstLine="480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3660"/>
        <w:gridCol w:w="2577"/>
      </w:tblGrid>
      <w:tr w:rsidR="00594DB8">
        <w:trPr>
          <w:trHeight w:hRule="exact" w:val="15"/>
        </w:trPr>
        <w:tc>
          <w:tcPr>
            <w:tcW w:w="3111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60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7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594DB8"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7.1. Наименование функции (полномочия, обязанности или права) (в соответствии с пунктом 6.1 сводного отчета)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7.2. Виды расходов (возможных поступлений) бюджета муниципального округа</w:t>
            </w: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7.3. Количественная оценка расходов и возможных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поступлений (млн. рублей)</w:t>
            </w:r>
          </w:p>
        </w:tc>
      </w:tr>
      <w:tr w:rsidR="00594DB8">
        <w:tc>
          <w:tcPr>
            <w:tcW w:w="93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Наименование государственного органа (от 1 до N):</w:t>
            </w:r>
          </w:p>
        </w:tc>
      </w:tr>
      <w:tr w:rsidR="00594DB8">
        <w:tc>
          <w:tcPr>
            <w:tcW w:w="31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Функция (полномочие, обязанность или право) 1.1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единовременные расходы</w:t>
            </w:r>
          </w:p>
          <w:p w:rsidR="00594DB8" w:rsidRDefault="00594DB8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594DB8">
        <w:tc>
          <w:tcPr>
            <w:tcW w:w="31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периодические расходы</w:t>
            </w:r>
          </w:p>
          <w:p w:rsidR="00594DB8" w:rsidRDefault="00594DB8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594DB8">
        <w:tc>
          <w:tcPr>
            <w:tcW w:w="31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возможные доходы</w:t>
            </w:r>
          </w:p>
          <w:p w:rsidR="00594DB8" w:rsidRDefault="00594DB8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594DB8">
        <w:tc>
          <w:tcPr>
            <w:tcW w:w="6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Итого единовременные расходы за ___________ годы</w:t>
            </w: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594DB8">
        <w:tc>
          <w:tcPr>
            <w:tcW w:w="6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Итого периодические расходы за ___________ годы</w:t>
            </w: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594DB8">
        <w:tc>
          <w:tcPr>
            <w:tcW w:w="6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Итого возможные доходы за ___________ годы</w:t>
            </w: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</w:tbl>
    <w:p w:rsidR="00594DB8" w:rsidRDefault="00B771A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  <w:t>    7.4.  Другие  сведения  о  дополнительных расходах (доходах) бюджета муниц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пального округа,   возникающих   в   связи   с  введением  предлагаемого  право</w:t>
      </w:r>
      <w:r>
        <w:rPr>
          <w:rFonts w:ascii="Times New Roman" w:hAnsi="Times New Roman" w:cs="Times New Roman"/>
          <w:sz w:val="26"/>
          <w:szCs w:val="26"/>
        </w:rPr>
        <w:t>вого регулирования: отсутствуют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7.5. Источники данных: -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8.   Изменение   обязанностей   (ограничений)  потенциальных  адресатов предлагаемого  правового  регулирования  и  связанные с ними дополнитель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ные расходы (доходы) &lt;**&gt;: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(не предусмотрено для проведения у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прощенного порядка проведения оценки регулирующего воздействия)</w:t>
      </w:r>
    </w:p>
    <w:p w:rsidR="00594DB8" w:rsidRDefault="00594DB8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9"/>
        <w:gridCol w:w="2007"/>
        <w:gridCol w:w="1626"/>
        <w:gridCol w:w="2681"/>
        <w:gridCol w:w="1545"/>
      </w:tblGrid>
      <w:tr w:rsidR="00594DB8">
        <w:trPr>
          <w:trHeight w:hRule="exact" w:val="15"/>
        </w:trPr>
        <w:tc>
          <w:tcPr>
            <w:tcW w:w="1489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07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626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681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545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594DB8"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8.1. Группы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потенциальных адресатов предлагаемого правового регулирования (в соответствии с п. 5.1 сводного отчета)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 xml:space="preserve">8.2.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Новые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обязательные требования, обязанности, изменения существующих обязательных требований и обязанностей, новая или изменяемая ответственность, вводимые предлагаемым правовым регулированием (с указанием соответствующих положений проекта нормативного право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вого акта)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 xml:space="preserve">8.3.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Структурные единицы проекта акта (отдельно по каждой обязанности, каждому запрету, ограничению, обязательному требованию, ответственности)</w:t>
            </w: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 xml:space="preserve">8.3. Описание расходов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и возможных доходов, связанных с введением предлагаемого правового регулирован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ия: размер, периодичность, обоснование избыточности/неизбыточности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 xml:space="preserve">8.4.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Количественная оценка</w:t>
            </w:r>
          </w:p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(рублей)</w:t>
            </w:r>
          </w:p>
        </w:tc>
      </w:tr>
      <w:tr w:rsidR="00594DB8">
        <w:tc>
          <w:tcPr>
            <w:tcW w:w="14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Группа 1</w:t>
            </w:r>
          </w:p>
          <w:p w:rsidR="00594DB8" w:rsidRDefault="00594DB8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установление новых обязательных требований для субъектов предпринимательской и иной экономической деятельности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pStyle w:val="ConsPlusNormal"/>
              <w:jc w:val="both"/>
              <w:rPr>
                <w:sz w:val="22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pStyle w:val="ConsPlusNormal"/>
              <w:jc w:val="both"/>
              <w:rPr>
                <w:sz w:val="22"/>
              </w:rPr>
            </w:pPr>
          </w:p>
        </w:tc>
      </w:tr>
      <w:tr w:rsidR="00594DB8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установление новых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обязанностей, запретов, ограничений для субъектов предпринимательской и иной экономической деятельности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594DB8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установление ответственности за нарушение нормативных правовых актов, затрагивающих вопросы осуществления предпринимательской и иной экономической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деятельности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594DB8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изменение ранее предусмотренных нормативными правовыми актами обязательных требований для субъектов предприниматель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ской и иной экономической деятельности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594DB8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изменение ранее предусмотренных нормативными правовыми актами обязанностей,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запретов, ограничений для субъектов предпринимательской и иной экономической деятельности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594DB8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изменение ответственности за нарушение нормативных правовых актов, затрагивающих вопросы осуществления предпринимательской и иной экономической деятельности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594DB8">
        <w:tc>
          <w:tcPr>
            <w:tcW w:w="14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Группа N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594DB8">
        <w:tc>
          <w:tcPr>
            <w:tcW w:w="14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</w:tbl>
    <w:p w:rsidR="00594DB8" w:rsidRDefault="00B771A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  <w:t>    8.5. Издержки и выгоды адресатов предлагаемого правового регулирования, не поддающиеся количественной оценке: не установлено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8.6. Источники данных: -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9.   Риски   решения   проблемы   предложенным   способом  нормативного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регулирования  и  риски  негативных  последствий,  в том числе для проектов актов,  устанавливающих  новые  или  изменяющих  обязательные требования, - обоснование  соразмерности  затрат  на  исполнение  обязательных требований лицами,    в    отношении   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которых   они   устанавливаются,   с   рисками, предотвращаемыми  этими  обязательными  требованиями,  при обычных условиях  гражданского оборота: отсутствуют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9.1. Источники данных: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-________________________________________________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10. Сравнение возможных вариантов решения проблемы: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9"/>
        <w:gridCol w:w="2386"/>
        <w:gridCol w:w="2148"/>
        <w:gridCol w:w="2268"/>
      </w:tblGrid>
      <w:tr w:rsidR="00594DB8">
        <w:trPr>
          <w:trHeight w:hRule="exact" w:val="15"/>
        </w:trPr>
        <w:tc>
          <w:tcPr>
            <w:tcW w:w="2978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2386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2148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</w:tr>
      <w:tr w:rsidR="00594DB8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Вариант 1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Вариант 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Вариант 3</w:t>
            </w:r>
          </w:p>
        </w:tc>
      </w:tr>
      <w:tr w:rsidR="00594DB8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10.1. Содержание варианта решения проблемы &lt;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***&gt;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Утвердить пост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новление Сор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чинского муниц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пального округа Оренбургской о</w:t>
            </w:r>
            <w:r>
              <w:rPr>
                <w:sz w:val="26"/>
                <w:szCs w:val="26"/>
              </w:rPr>
              <w:t>б</w:t>
            </w:r>
            <w:r>
              <w:rPr>
                <w:sz w:val="26"/>
                <w:szCs w:val="26"/>
              </w:rPr>
              <w:t>ласти «</w:t>
            </w:r>
            <w:r>
              <w:rPr>
                <w:bCs/>
                <w:sz w:val="26"/>
                <w:szCs w:val="26"/>
              </w:rPr>
              <w:t>О внесении изменений в п</w:t>
            </w:r>
            <w:r>
              <w:rPr>
                <w:bCs/>
                <w:sz w:val="26"/>
                <w:szCs w:val="26"/>
              </w:rPr>
              <w:t>о</w:t>
            </w:r>
            <w:r>
              <w:rPr>
                <w:bCs/>
                <w:sz w:val="26"/>
                <w:szCs w:val="26"/>
              </w:rPr>
              <w:lastRenderedPageBreak/>
              <w:t>становление а</w:t>
            </w:r>
            <w:r>
              <w:rPr>
                <w:bCs/>
                <w:sz w:val="26"/>
                <w:szCs w:val="26"/>
              </w:rPr>
              <w:t>д</w:t>
            </w:r>
            <w:r>
              <w:rPr>
                <w:bCs/>
                <w:sz w:val="26"/>
                <w:szCs w:val="26"/>
              </w:rPr>
              <w:t>министрации С</w:t>
            </w:r>
            <w:r>
              <w:rPr>
                <w:bCs/>
                <w:sz w:val="26"/>
                <w:szCs w:val="26"/>
              </w:rPr>
              <w:t>о</w:t>
            </w:r>
            <w:r>
              <w:rPr>
                <w:bCs/>
                <w:sz w:val="26"/>
                <w:szCs w:val="26"/>
              </w:rPr>
              <w:t>рочинского мун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>ципального окр</w:t>
            </w:r>
            <w:r>
              <w:rPr>
                <w:bCs/>
                <w:sz w:val="26"/>
                <w:szCs w:val="26"/>
              </w:rPr>
              <w:t>у</w:t>
            </w:r>
            <w:r>
              <w:rPr>
                <w:bCs/>
                <w:sz w:val="26"/>
                <w:szCs w:val="26"/>
              </w:rPr>
              <w:t>га от 15.05.2025 № 551-п «Об утве</w:t>
            </w:r>
            <w:r>
              <w:rPr>
                <w:bCs/>
                <w:sz w:val="26"/>
                <w:szCs w:val="26"/>
              </w:rPr>
              <w:t>р</w:t>
            </w:r>
            <w:r>
              <w:rPr>
                <w:bCs/>
                <w:sz w:val="26"/>
                <w:szCs w:val="26"/>
              </w:rPr>
              <w:t>ждении Полож</w:t>
            </w:r>
            <w:r>
              <w:rPr>
                <w:bCs/>
                <w:sz w:val="26"/>
                <w:szCs w:val="26"/>
              </w:rPr>
              <w:t>е</w:t>
            </w:r>
            <w:r>
              <w:rPr>
                <w:bCs/>
                <w:sz w:val="26"/>
                <w:szCs w:val="26"/>
              </w:rPr>
              <w:t>ния о порядке проведения ко</w:t>
            </w:r>
            <w:r>
              <w:rPr>
                <w:bCs/>
                <w:sz w:val="26"/>
                <w:szCs w:val="26"/>
              </w:rPr>
              <w:t>н</w:t>
            </w:r>
            <w:r>
              <w:rPr>
                <w:bCs/>
                <w:sz w:val="26"/>
                <w:szCs w:val="26"/>
              </w:rPr>
              <w:t>курса «Пред</w:t>
            </w:r>
            <w:r>
              <w:rPr>
                <w:bCs/>
                <w:sz w:val="26"/>
                <w:szCs w:val="26"/>
              </w:rPr>
              <w:t>пр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>ниматель года» на территории Сор</w:t>
            </w:r>
            <w:r>
              <w:rPr>
                <w:bCs/>
                <w:sz w:val="26"/>
                <w:szCs w:val="26"/>
              </w:rPr>
              <w:t>о</w:t>
            </w:r>
            <w:r>
              <w:rPr>
                <w:bCs/>
                <w:sz w:val="26"/>
                <w:szCs w:val="26"/>
              </w:rPr>
              <w:t>чинского муниц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>пального округа Оренбургской о</w:t>
            </w:r>
            <w:r>
              <w:rPr>
                <w:bCs/>
                <w:sz w:val="26"/>
                <w:szCs w:val="26"/>
              </w:rPr>
              <w:t>б</w:t>
            </w:r>
            <w:r>
              <w:rPr>
                <w:bCs/>
                <w:sz w:val="26"/>
                <w:szCs w:val="26"/>
              </w:rPr>
              <w:t>ласти»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Сохранение регулирования без изменений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Установление    обязанностей,   запретов,   ограничений,   обязательных  требований,  ответственности в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ином размере (меньшем, б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ольшем) по сравнению  с  предлагаемым в проекте нормативного акта (указывается при установлении в  проекте  акта обязанностей, запретов, ограничений, обязательных требований, ответственности в количественном выражении (например, в денежном выражении,</w:t>
            </w:r>
          </w:p>
          <w:p w:rsidR="00594DB8" w:rsidRDefault="00B771A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опред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еляющих объем, расстояние)).</w:t>
            </w:r>
          </w:p>
        </w:tc>
      </w:tr>
      <w:tr w:rsidR="00594DB8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10.2.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Дополнительные расходы (доходы) потенциальных адресатов не предусмотрены.</w:t>
            </w:r>
          </w:p>
          <w:p w:rsidR="00594DB8" w:rsidRDefault="00594DB8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Допол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нительные расходы (доходы) потенциальных адресатов не предусмотрены.</w:t>
            </w:r>
          </w:p>
          <w:p w:rsidR="00594DB8" w:rsidRDefault="00594DB8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Дополнительные расходы (доходы) потенциальных адресатов не предусмотрены.</w:t>
            </w:r>
          </w:p>
          <w:p w:rsidR="00594DB8" w:rsidRDefault="00594DB8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594DB8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10.3. Оценка расходов (доходов) городского бюджета, связанных с введением предлагаемого правового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регулирования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Не повлечет</w:t>
            </w:r>
          </w:p>
          <w:p w:rsidR="00594DB8" w:rsidRDefault="00B771A0">
            <w:pPr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дополнительны расходы</w:t>
            </w:r>
          </w:p>
          <w:p w:rsidR="00594DB8" w:rsidRDefault="00B771A0">
            <w:pPr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х расходов</w:t>
            </w:r>
          </w:p>
          <w:p w:rsidR="00594DB8" w:rsidRDefault="00B771A0">
            <w:pPr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(доходов)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shd w:val="clear" w:color="auto" w:fill="FFFFFF"/>
              <w:suppressAutoHyphens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Не целевые</w:t>
            </w:r>
          </w:p>
          <w:p w:rsidR="00594DB8" w:rsidRDefault="00B771A0">
            <w:pPr>
              <w:shd w:val="clear" w:color="auto" w:fill="FFFFFF"/>
              <w:suppressAutoHyphens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дополнительны расходы</w:t>
            </w:r>
          </w:p>
          <w:p w:rsidR="00594DB8" w:rsidRDefault="00B771A0">
            <w:pPr>
              <w:shd w:val="clear" w:color="auto" w:fill="FFFFFF"/>
              <w:suppressAutoHyphens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средств горо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д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ского</w:t>
            </w:r>
          </w:p>
          <w:p w:rsidR="00594DB8" w:rsidRDefault="00B771A0">
            <w:pPr>
              <w:shd w:val="clear" w:color="auto" w:fill="FFFFFF"/>
              <w:suppressAutoHyphens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бюджета</w:t>
            </w:r>
          </w:p>
          <w:p w:rsidR="00594DB8" w:rsidRDefault="00594DB8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</w:t>
            </w:r>
          </w:p>
        </w:tc>
      </w:tr>
      <w:tr w:rsidR="00594DB8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10.4. Оценка возможности достижения заявленных целей регулирования (раздел 4 сводного отчета) посредством применения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рассматриваемых вариантов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предлагаемого правового регулирования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abs>
                <w:tab w:val="left" w:pos="765"/>
                <w:tab w:val="center" w:pos="4677"/>
                <w:tab w:val="left" w:pos="9921"/>
              </w:tabs>
              <w:ind w:right="-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Проведение конкурсных процедур в соответствии с действующим законодательством</w:t>
            </w:r>
          </w:p>
          <w:p w:rsidR="00594DB8" w:rsidRDefault="00594DB8">
            <w:pPr>
              <w:tabs>
                <w:tab w:val="left" w:pos="765"/>
                <w:tab w:val="center" w:pos="4677"/>
                <w:tab w:val="left" w:pos="9921"/>
              </w:tabs>
              <w:ind w:right="-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594DB8" w:rsidRDefault="00594DB8">
            <w:pPr>
              <w:tabs>
                <w:tab w:val="left" w:pos="765"/>
                <w:tab w:val="center" w:pos="4677"/>
                <w:tab w:val="left" w:pos="9921"/>
              </w:tabs>
              <w:ind w:right="-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594DB8" w:rsidRDefault="00594DB8">
            <w:pPr>
              <w:tabs>
                <w:tab w:val="left" w:pos="765"/>
                <w:tab w:val="center" w:pos="4677"/>
                <w:tab w:val="left" w:pos="9921"/>
              </w:tabs>
              <w:ind w:right="-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abs>
                <w:tab w:val="left" w:pos="765"/>
                <w:tab w:val="center" w:pos="4677"/>
                <w:tab w:val="left" w:pos="9921"/>
              </w:tabs>
              <w:ind w:right="-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Применение штрафных (финансовых) санкций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Применение штрафных (финансовых) санкций</w:t>
            </w:r>
          </w:p>
        </w:tc>
      </w:tr>
      <w:tr w:rsidR="00594DB8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10.5. Оценка рисков неблагоп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риятных последствий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установлено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shd w:val="clear" w:color="auto" w:fill="FFFFFF"/>
              <w:suppressAutoHyphens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Дисциплинарн</w:t>
            </w:r>
          </w:p>
          <w:p w:rsidR="00594DB8" w:rsidRDefault="00B771A0">
            <w:pPr>
              <w:shd w:val="clear" w:color="auto" w:fill="FFFFFF"/>
              <w:suppressAutoHyphens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ое наказание</w:t>
            </w:r>
          </w:p>
          <w:p w:rsidR="00594DB8" w:rsidRDefault="00B771A0">
            <w:pPr>
              <w:shd w:val="clear" w:color="auto" w:fill="FFFFFF"/>
              <w:suppressAutoHyphens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на организат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ров</w:t>
            </w:r>
          </w:p>
          <w:p w:rsidR="00594DB8" w:rsidRDefault="00B771A0">
            <w:pPr>
              <w:shd w:val="clear" w:color="auto" w:fill="FFFFFF"/>
              <w:suppressAutoHyphens w:val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конкурса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shd w:val="clear" w:color="auto" w:fill="FFFFFF"/>
              <w:suppressAutoHyphens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Дисциплинарн</w:t>
            </w:r>
          </w:p>
          <w:p w:rsidR="00594DB8" w:rsidRDefault="00B771A0">
            <w:pPr>
              <w:shd w:val="clear" w:color="auto" w:fill="FFFFFF"/>
              <w:suppressAutoHyphens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ое наказание</w:t>
            </w:r>
          </w:p>
          <w:p w:rsidR="00594DB8" w:rsidRDefault="00B771A0">
            <w:pPr>
              <w:shd w:val="clear" w:color="auto" w:fill="FFFFFF"/>
              <w:suppressAutoHyphens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на организаторов</w:t>
            </w:r>
          </w:p>
          <w:p w:rsidR="00594DB8" w:rsidRDefault="00B771A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конкурса</w:t>
            </w:r>
          </w:p>
        </w:tc>
      </w:tr>
      <w:tr w:rsidR="00594DB8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10.6. Обоснование отказа от выбора соответствующего альтернативного способа (мер)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Цель будет достигнута при утверждении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постановления Сорочинского муниципального округа Оренбургской области «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>постановление Сорочинского муниципального округа Оренбургской об-ласти «О внесении изменений в по-становление ад-министрации Со-рочинского муни-цип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>ального окру-га от 15.05.2025 № 551-п «Об утвер-ждении Положе-ния о порядке проведения кон-курса «Предпри-ниматель года» на территории Соро-чинского муници-пального округа Оренбургской об-ласти ».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Не будет достигнута цель.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594DB8" w:rsidRDefault="00B771A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Не будет достигнута цель.</w:t>
            </w:r>
          </w:p>
        </w:tc>
      </w:tr>
    </w:tbl>
    <w:p w:rsidR="00594DB8" w:rsidRDefault="00B771A0">
      <w:pPr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10.7.  Обоснование выбора предпочтительного варианта решения выявленной проблемы: </w:t>
      </w:r>
      <w:r>
        <w:rPr>
          <w:rFonts w:ascii="Times New Roman" w:hAnsi="Times New Roman" w:cs="Times New Roman"/>
          <w:color w:val="auto"/>
          <w:sz w:val="26"/>
          <w:szCs w:val="26"/>
        </w:rPr>
        <w:t>Существует единственный вариант решения выявленной проблемы - утвердить постановление Сорочинского муниципального округа Оренбургской области «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 внесении изменений в пост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ановление администрации Сорочинского муниципального округа от 15.05.2025 № 551-п «Об утверждении Положения о порядке проведения конкурса «Предприниматель года» на территории Сорочинского муниципального округа Оренбургской области».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</w:t>
      </w:r>
    </w:p>
    <w:p w:rsidR="00594DB8" w:rsidRDefault="00594DB8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594DB8" w:rsidRDefault="00594DB8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10.8. Детальное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описание предлагаемого варианта решения проблемы: утверждение постановления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10.9.  Информация  о  наличии  или об отсутствии в проекте нормативного правового акта обязательных требован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ий: 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проект НПА содержит положения, уточняющие ранее установленные сроки проведения конкурса,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наименование номинаций конкурса, перечень документов прилагаемых к заявке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. Данный проект НПА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затрагивает вопросы, на которые распространяется процедура оценки рег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улирующего воздействия   _________________________________________________________________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11.  Оценка  необходимости  установления  переходного  периода  и (или) отсрочки  вступления  в силу нормативного правового акта либо необходимости распростране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ния  предлагаемого  правового  регулирования на ранее возникшие отношения &lt;**&gt;: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(не предусмотрено для проведения у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прощенного порядка проведения оценки регулирующего воздействия)</w:t>
      </w:r>
    </w:p>
    <w:p w:rsidR="00594DB8" w:rsidRDefault="00594DB8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</w:pP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11.1.  Предполагаемая  дата  вступления  в  силу нормативного правового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акта: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_____ноябрь 2025г.____________________________________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   (в случае если положения вводятся в действие в разное время,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      указываются статья/пункт проекта акта и дата введения)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11.2.  Необходимость  установления переходного периода и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(или) отсрочки введения  предлагаемого правового регулирования, а также эксперимента: есть 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(нет)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а) срок переходного периода: 0 дней с даты принятия проекта 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нормативного правового акта;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б) отсрочка введения предлагаемого правового регулирования: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0 дней 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 дня принятия проекта нормативного правового акта.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11.3.    Необходимость    распространения    предлагаемого    правового регулирования     на     ранее     возникшие    отношения:    есть    (нет)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нет.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11.4.  Период распространения на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ранее возникшие отношения: 0 дней  со дня принятия проекта нормативного правового акта.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11.5.  Обоснование  необходимости  установления  переходного  периода и (или)   отсрочки   вступления  в  силу  нормативного  правового  акта  либо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необходимости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распространения  предлагаемого  правового  регулирования  на ранее возникшие отношения: -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Раздел  12  заполняется  по итогам проведения публичных консультаций по обсуждению проекта нор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мативного правового акта и сводного отчета.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12. Информация о сроках проведения публичных консультаций по обсуждению проекта нормативного правового акта и сводному отчету &lt;**&gt;:</w:t>
      </w:r>
    </w:p>
    <w:p w:rsidR="00594DB8" w:rsidRDefault="00594DB8">
      <w:pPr>
        <w:widowControl/>
        <w:jc w:val="both"/>
        <w:textAlignment w:val="baseline"/>
        <w:rPr>
          <w:rFonts w:ascii="Times New Roman" w:hAnsi="Times New Roman" w:cs="Times New Roman"/>
          <w:color w:val="auto"/>
          <w:sz w:val="26"/>
          <w:szCs w:val="26"/>
        </w:rPr>
      </w:pPr>
    </w:p>
    <w:p w:rsidR="00594DB8" w:rsidRDefault="00594DB8">
      <w:pPr>
        <w:widowControl/>
        <w:jc w:val="both"/>
        <w:textAlignment w:val="baseline"/>
        <w:rPr>
          <w:rFonts w:ascii="Times New Roman" w:hAnsi="Times New Roman" w:cs="Times New Roman"/>
          <w:color w:val="auto"/>
          <w:sz w:val="26"/>
          <w:szCs w:val="26"/>
        </w:rPr>
      </w:pPr>
    </w:p>
    <w:p w:rsidR="00594DB8" w:rsidRDefault="00594DB8">
      <w:pPr>
        <w:widowControl/>
        <w:jc w:val="both"/>
        <w:textAlignment w:val="baseline"/>
        <w:rPr>
          <w:rFonts w:ascii="Times New Roman" w:hAnsi="Times New Roman" w:cs="Times New Roman"/>
          <w:color w:val="auto"/>
          <w:sz w:val="26"/>
          <w:szCs w:val="26"/>
        </w:rPr>
      </w:pP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(не предусмотрено для проведения у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прощенного порядка проведения оценки 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регулирующего воздействия)</w:t>
      </w:r>
    </w:p>
    <w:p w:rsidR="00594DB8" w:rsidRDefault="00594DB8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12.1.  Срок,  в  течение  которого  принимались  предложения  в связи с публичными консультациями по обсуждению проекта нормативного правового акта и сводного отчета: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начало: "____" __________ 20___ г.;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окончание: "_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___" _________ 20___ г.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12.2.  Сведения о количестве замечаний и предложений, полученных в ходе публичных  консультаций по обсуждению проекта нормативного правового акта и сводного отчета: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всего замечаний и предложений: ___________, из них учтено: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полностью: __________________;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частично: ___________________.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12.3.   Полный   электронный   адрес   размещения  сводки  предложений, поступивших  в ходе проведения публичных консультаций по обсуждению проекта 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нормативного правового акта и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сводного отчета: __________________________________________________________________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Приложения.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1.  Пояснительная записка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Руководитель разработчика 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Салдина Т.Н.                    23.10.2025             __________________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(инициалы, фамилия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)          (дата)                            (подпись)</w:t>
      </w:r>
    </w:p>
    <w:p w:rsidR="00594DB8" w:rsidRDefault="00B771A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--------------------------------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</w:t>
      </w:r>
      <w:r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&lt;*&gt; Заполняется  для  проектов  нормативных  правовых  актов  с высокой  степенью регулирующего воздействия.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    &lt;**&gt; Заполняется  для  проектов  нормативных п</w:t>
      </w:r>
      <w:r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равовых актов с высокой и  средней степенью регулирующего воздействия 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    &lt;***&gt; Могут быть предусмотрены следующие варианты решения проблемы:     установление    обязанностей,   запретов,   ограничений,   обязательных  требований,  ответственности в ином </w:t>
      </w:r>
      <w:r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размере (меньшем, большем) по сравнению  с  предлагаемым в проекте нормативного акта (указывается при установлении в  проекте  акта обязанностей, запретов, ограничений, обязательных требований, ответственности в количественном выражении (например, в денежн</w:t>
      </w:r>
      <w:r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ом выражении,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определяющих объем, расстояние));     без   введения   обязанности  по  представлению  документов  (получение  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информации  альтернативным  способом  -  например,  путем межведомственного  взаимодействия,  использования  открытых информационн</w:t>
      </w:r>
      <w:r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ых ресурсов, реестров) (указывается  при  установлении в проекте акта обязанности по представлению 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документов);     обязанность  по  представлению  иных документов, содержащих необходимую  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информацию  (затраты  на  представление  которых  меньше)  (указы</w:t>
      </w:r>
      <w:r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вается при 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установлении в проекте акта обязанности по представлению документов); 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альтернативные меры по недопущению причинения вреда (ущерба) охраняемым 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законом  ценностям  (указываются  для проектов актов, устанавливающих новые 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или изменяющих </w:t>
      </w:r>
      <w:r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обязательные требования).</w:t>
      </w:r>
    </w:p>
    <w:p w:rsidR="00594DB8" w:rsidRDefault="00B771A0">
      <w:pPr>
        <w:widowControl/>
        <w:textAlignment w:val="baseline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    Указывается не менее трех вариантов решения проблемы.</w:t>
      </w:r>
    </w:p>
    <w:sectPr w:rsidR="00594DB8">
      <w:pgSz w:w="11906" w:h="16838"/>
      <w:pgMar w:top="0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09"/>
  <w:autoHyphenation/>
  <w:characterSpacingControl w:val="doNotCompress"/>
  <w:compat>
    <w:doNotExpandShiftReturn/>
    <w:compatSetting w:name="compatibilityMode" w:uri="http://schemas.microsoft.com/office/word" w:val="14"/>
  </w:compat>
  <w:rsids>
    <w:rsidRoot w:val="00594DB8"/>
    <w:rsid w:val="00594DB8"/>
    <w:rsid w:val="00B7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9F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4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ConsPlusNormal">
    <w:name w:val="ConsPlusNormal"/>
    <w:qFormat/>
    <w:rsid w:val="00AE6F3B"/>
    <w:pPr>
      <w:widowControl w:val="0"/>
      <w:suppressAutoHyphens w:val="0"/>
    </w:pPr>
    <w:rPr>
      <w:rFonts w:ascii="Times New Roman" w:eastAsia="Times New Roman" w:hAnsi="Times New Roman" w:cs="Times New Roman"/>
      <w:szCs w:val="22"/>
      <w:lang w:bidi="ar-SA"/>
    </w:rPr>
  </w:style>
  <w:style w:type="paragraph" w:customStyle="1" w:styleId="ConsPlusNonformat">
    <w:name w:val="ConsPlusNonformat"/>
    <w:qFormat/>
    <w:rsid w:val="007E60A8"/>
    <w:pPr>
      <w:widowControl w:val="0"/>
      <w:suppressAutoHyphens w:val="0"/>
    </w:pPr>
    <w:rPr>
      <w:rFonts w:eastAsia="Times New Roman"/>
      <w:sz w:val="20"/>
      <w:szCs w:val="22"/>
      <w:lang w:bidi="ar-SA"/>
    </w:rPr>
  </w:style>
  <w:style w:type="paragraph" w:customStyle="1" w:styleId="Default">
    <w:name w:val="Default"/>
    <w:qFormat/>
    <w:rsid w:val="00134240"/>
    <w:pPr>
      <w:suppressAutoHyphens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customStyle="1" w:styleId="ConsPlusTitle">
    <w:name w:val="ConsPlusTitle"/>
    <w:qFormat/>
    <w:rsid w:val="00B32975"/>
    <w:pPr>
      <w:widowControl w:val="0"/>
      <w:suppressAutoHyphens w:val="0"/>
    </w:pPr>
    <w:rPr>
      <w:rFonts w:ascii="Times New Roman" w:eastAsia="Times New Roman" w:hAnsi="Times New Roman" w:cs="Times New Roman"/>
      <w:b/>
      <w:szCs w:val="22"/>
      <w:lang w:bidi="ar-SA"/>
    </w:rPr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9F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4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ConsPlusNormal">
    <w:name w:val="ConsPlusNormal"/>
    <w:qFormat/>
    <w:rsid w:val="00AE6F3B"/>
    <w:pPr>
      <w:widowControl w:val="0"/>
      <w:suppressAutoHyphens w:val="0"/>
    </w:pPr>
    <w:rPr>
      <w:rFonts w:ascii="Times New Roman" w:eastAsia="Times New Roman" w:hAnsi="Times New Roman" w:cs="Times New Roman"/>
      <w:szCs w:val="22"/>
      <w:lang w:bidi="ar-SA"/>
    </w:rPr>
  </w:style>
  <w:style w:type="paragraph" w:customStyle="1" w:styleId="ConsPlusNonformat">
    <w:name w:val="ConsPlusNonformat"/>
    <w:qFormat/>
    <w:rsid w:val="007E60A8"/>
    <w:pPr>
      <w:widowControl w:val="0"/>
      <w:suppressAutoHyphens w:val="0"/>
    </w:pPr>
    <w:rPr>
      <w:rFonts w:eastAsia="Times New Roman"/>
      <w:sz w:val="20"/>
      <w:szCs w:val="22"/>
      <w:lang w:bidi="ar-SA"/>
    </w:rPr>
  </w:style>
  <w:style w:type="paragraph" w:customStyle="1" w:styleId="Default">
    <w:name w:val="Default"/>
    <w:qFormat/>
    <w:rsid w:val="00134240"/>
    <w:pPr>
      <w:suppressAutoHyphens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customStyle="1" w:styleId="ConsPlusTitle">
    <w:name w:val="ConsPlusTitle"/>
    <w:qFormat/>
    <w:rsid w:val="00B32975"/>
    <w:pPr>
      <w:widowControl w:val="0"/>
      <w:suppressAutoHyphens w:val="0"/>
    </w:pPr>
    <w:rPr>
      <w:rFonts w:ascii="Times New Roman" w:eastAsia="Times New Roman" w:hAnsi="Times New Roman" w:cs="Times New Roman"/>
      <w:b/>
      <w:szCs w:val="22"/>
      <w:lang w:bidi="ar-SA"/>
    </w:rPr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65414861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8BD6C-53CC-4434-93A9-3519D7FE3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3584</Words>
  <Characters>20431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2025-07-02T11:07:00Z</cp:lastPrinted>
  <dcterms:created xsi:type="dcterms:W3CDTF">2025-10-23T07:56:00Z</dcterms:created>
  <dcterms:modified xsi:type="dcterms:W3CDTF">2025-10-23T07:56:00Z</dcterms:modified>
  <dc:language>ru-RU</dc:language>
</cp:coreProperties>
</file>